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>TERMO DE CIÊNCIA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sz w:val="24"/>
          <w:szCs w:val="24"/>
        </w:rPr>
        <w:t xml:space="preserve">Fica a Pessoa Jurídica </w:t>
      </w:r>
      <w:r>
        <w:rPr>
          <w:color w:val="C9211E"/>
          <w:sz w:val="24"/>
          <w:szCs w:val="24"/>
        </w:rPr>
        <w:t>RAZÃO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 xml:space="preserve"> SOCIAL</w:t>
      </w:r>
      <w:r>
        <w:rPr>
          <w:rFonts w:eastAsia="Calibri" w:cs="Times New Roman"/>
          <w:color w:val="auto"/>
          <w:kern w:val="0"/>
          <w:sz w:val="24"/>
          <w:szCs w:val="24"/>
          <w:lang w:val="pt-BR" w:eastAsia="en-US" w:bidi="ar-SA"/>
        </w:rPr>
        <w:t xml:space="preserve">, inscrita sob o </w:t>
      </w:r>
      <w:r>
        <w:rPr>
          <w:sz w:val="24"/>
          <w:szCs w:val="24"/>
        </w:rPr>
        <w:t xml:space="preserve">CNPJ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XXXXXXX</w:t>
      </w:r>
      <w:r>
        <w:rPr>
          <w:sz w:val="24"/>
          <w:szCs w:val="24"/>
        </w:rPr>
        <w:t xml:space="preserve"> ciente que o Registro ou cadastro será deferido de acordo com a solicitação apresentada pela mesma e que a inscrição é concedida, por interesse próprio da solicitante e/ou por se enquadrar nas empresas obrigadas ao Registro no CRN-7, conforme Art. 2º. da Resolução CFN nº 378/2005.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sz w:val="24"/>
          <w:szCs w:val="24"/>
        </w:rPr>
        <w:tab/>
        <w:t xml:space="preserve">Caso </w:t>
      </w:r>
      <w:r>
        <w:rPr>
          <w:b/>
          <w:bCs/>
          <w:sz w:val="24"/>
          <w:szCs w:val="24"/>
        </w:rPr>
        <w:t>NÃO</w:t>
      </w:r>
      <w:r>
        <w:rPr>
          <w:sz w:val="24"/>
          <w:szCs w:val="24"/>
        </w:rPr>
        <w:t xml:space="preserve"> haja mais interesse de manter a </w:t>
      </w:r>
      <w:r>
        <w:rPr>
          <w:rFonts w:eastAsia="Calibri" w:cs="Times New Roman"/>
          <w:color w:val="auto"/>
          <w:kern w:val="0"/>
          <w:sz w:val="24"/>
          <w:szCs w:val="24"/>
          <w:lang w:val="pt-BR" w:eastAsia="en-US" w:bidi="ar-SA"/>
        </w:rPr>
        <w:t>registro ou cadastro</w:t>
      </w:r>
      <w:r>
        <w:rPr>
          <w:sz w:val="24"/>
          <w:szCs w:val="24"/>
        </w:rPr>
        <w:t xml:space="preserve"> ativo, deverá ser solicitado cancelamento ou baixa temporária de registro, conforme os termos da Resolução CFN nº 378/2005, abaixo relacionados: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Art. 17</w:t>
      </w:r>
      <w:r>
        <w:rPr>
          <w:rFonts w:eastAsia="Calibri" w:cs="Times New Roman"/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O cancelamento do registro de pessoa jurídica será efetivado após apreciação e deferimento do processo pelo plenário do CRN e decorrerá: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I.</w:t>
      </w:r>
      <w:r>
        <w:rPr>
          <w:sz w:val="24"/>
          <w:szCs w:val="24"/>
        </w:rPr>
        <w:t xml:space="preserve"> do requerimento do interessado, desde que em dia com o CRN e mediante apresentação de documento comprobatório de encerramento ou paralisação das atividades da pessoa jurídica, expedido pelo órgão competente;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Art. 18</w:t>
      </w:r>
      <w:r>
        <w:rPr>
          <w:rFonts w:eastAsia="Calibri" w:cs="Times New Roman"/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A baixa temporária do registro será concedida mediante requerimento da pessoa jurídica, com justificativa documental de suspensão das atividades na área de alimentação e nutrição humanas, desde que em dia com as obrigações perante o CRN.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>Nestes termos dou ciência,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CIDADE/ESTADO</w:t>
      </w:r>
      <w:r>
        <w:rPr>
          <w:rFonts w:eastAsia="Calibri" w:cs="Times New Roman"/>
          <w:color w:val="auto"/>
          <w:kern w:val="0"/>
          <w:sz w:val="24"/>
          <w:szCs w:val="24"/>
          <w:lang w:val="pt-BR" w:eastAsia="en-US" w:bidi="ar-SA"/>
        </w:rPr>
        <w:t xml:space="preserve">,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DIA</w:t>
      </w:r>
      <w:r>
        <w:rPr>
          <w:sz w:val="24"/>
          <w:szCs w:val="24"/>
        </w:rPr>
        <w:t xml:space="preserve"> de </w:t>
      </w:r>
      <w:r>
        <w:rPr>
          <w:color w:val="C9211E"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ANO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eastAsia="Calibri" w:cs="Arial"/>
          <w:color w:val="C9211E"/>
          <w:kern w:val="0"/>
          <w:sz w:val="24"/>
          <w:szCs w:val="24"/>
          <w:lang w:val="pt-BR" w:eastAsia="en-US" w:bidi="ar-SA"/>
        </w:rPr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NOME DO REPRESENTANTE LEGAL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/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CPF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723" w:footer="45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 xml:space="preserve">Avenida Governador José Malcher, 937 – </w:t>
    </w:r>
    <w:r>
      <w:rPr>
        <w:rFonts w:ascii="Trebuchet MS" w:hAnsi="Trebuchet MS"/>
        <w:sz w:val="20"/>
        <w:szCs w:val="20"/>
        <w:lang w:eastAsia="en-US"/>
      </w:rPr>
      <w:t>Nazaré</w:t>
    </w:r>
    <w:r>
      <w:rPr>
        <w:rFonts w:ascii="Trebuchet MS" w:hAnsi="Trebuchet MS"/>
        <w:sz w:val="20"/>
        <w:szCs w:val="20"/>
      </w:rPr>
      <w:t xml:space="preserve"> – Belém – Pará – CEP: 66055-260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 xml:space="preserve">Telefone: (91) 3038-7006 / 3038-7016 – E-mail: </w:t>
    </w:r>
    <w:r>
      <w:rPr>
        <w:rFonts w:eastAsia="Calibri" w:cs="Times New Roman" w:ascii="Trebuchet MS" w:hAnsi="Trebuchet MS"/>
        <w:color w:val="auto"/>
        <w:kern w:val="0"/>
        <w:sz w:val="20"/>
        <w:szCs w:val="20"/>
        <w:lang w:val="pt-BR" w:eastAsia="en-US" w:bidi="ar-SA"/>
      </w:rPr>
      <w:t>registropj</w:t>
    </w:r>
    <w:r>
      <w:rPr>
        <w:rFonts w:ascii="Trebuchet MS" w:hAnsi="Trebuchet MS"/>
        <w:sz w:val="20"/>
        <w:szCs w:val="20"/>
      </w:rPr>
      <w:t>@crn7.org.br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26670</wp:posOffset>
              </wp:positionH>
              <wp:positionV relativeFrom="paragraph">
                <wp:posOffset>13335</wp:posOffset>
              </wp:positionV>
              <wp:extent cx="850900" cy="216535"/>
              <wp:effectExtent l="0" t="0" r="0" b="0"/>
              <wp:wrapNone/>
              <wp:docPr id="1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032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eastAsia="NSimSun" w:cs="Arial"/>
                              <w:b/>
                              <w:bCs/>
                              <w:kern w:val="2"/>
                              <w:sz w:val="28"/>
                              <w:szCs w:val="28"/>
                              <w:lang w:eastAsia="zh-CN" w:bidi="hi-IN"/>
                            </w:rPr>
                            <w:t>ANEXO I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stroked="f" style="position:absolute;margin-left:2.1pt;margin-top:1.05pt;width:66.9pt;height:16.9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rPr/>
                    </w:pPr>
                    <w:r>
                      <w:rPr>
                        <w:rFonts w:eastAsia="NSimSun" w:cs="Arial"/>
                        <w:b/>
                        <w:bCs/>
                        <w:kern w:val="2"/>
                        <w:sz w:val="28"/>
                        <w:szCs w:val="28"/>
                        <w:lang w:eastAsia="zh-CN" w:bidi="hi-IN"/>
                      </w:rPr>
                      <w:t>ANEXO I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09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>
        <w:rFonts w:ascii="Calibri" w:hAnsi="Calibri"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6fa2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link w:val="Rodap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Link da Internet"/>
    <w:rsid w:val="00aa6fa2"/>
    <w:rPr>
      <w:color w:val="0000FF"/>
      <w:u w:val="single"/>
    </w:rPr>
  </w:style>
  <w:style w:type="character" w:styleId="Corpodetexto2Char" w:customStyle="1">
    <w:name w:val="Corpo de texto 2 Char"/>
    <w:link w:val="Corpodetexto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Textodebalo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link w:val="Corpodetexto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AF8-102D-8D4C-B5BA-B1896072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C:\Users\CRN7\Desktop\Coordenação Administrativa\Diretoria\CFN\OFICIO CFN Nº 069 2015.dot</Template>
  <TotalTime>1637</TotalTime>
  <Application>LibreOffice/6.3.3.2$Windows_X86_64 LibreOffice_project/a64200df03143b798afd1ec74a12ab50359878ed</Application>
  <Pages>1</Pages>
  <Words>236</Words>
  <Characters>1433</Characters>
  <CharactersWithSpaces>1657</CharactersWithSpaces>
  <Paragraphs>20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2018-11-07T17:28:00Z</dcterms:created>
  <dc:creator>CRN7</dc:creator>
  <dc:description/>
  <dc:language>pt-BR</dc:language>
  <cp:lastModifiedBy/>
  <dcterms:modified xsi:type="dcterms:W3CDTF">2020-06-10T09:14:18Z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CONSELHO REGIONAL DE NUTRIÇÃO - 7 REGIÃO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